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839BD">
      <w:pPr>
        <w:pStyle w:val="2"/>
        <w:keepNext w:val="0"/>
        <w:keepLines w:val="0"/>
        <w:widowControl/>
        <w:suppressLineNumbers w:val="0"/>
        <w:shd w:val="clear" w:fill="FFFFFF"/>
        <w:spacing w:before="300" w:beforeAutospacing="0" w:after="150" w:afterAutospacing="0" w:line="17" w:lineRule="atLeast"/>
        <w:ind w:left="0" w:right="0" w:firstLine="0"/>
        <w:jc w:val="cente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sz w:val="42"/>
          <w:szCs w:val="42"/>
        </w:rPr>
      </w:pPr>
      <w:r>
        <w:rPr>
          <w:rStyle w:val="6"/>
          <w:rFonts w:hint="default" w:ascii="Tahoma" w:hAnsi="Tahoma" w:eastAsia="Tahoma" w:cs="Tahom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南京市雨花台中学课桌椅采购项目询价</w:t>
      </w:r>
    </w:p>
    <w:p w14:paraId="7E1FD4A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南京市雨花台中学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对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南京市雨花台中学家具采购项目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采用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询价方式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招标，项目资金来源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u w:val="single"/>
          <w:shd w:val="clear" w:fill="FFFFFF"/>
        </w:rPr>
        <w:t>自筹（财政）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，资金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已落实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。现邀请合格的单位参加询价。</w:t>
      </w:r>
    </w:p>
    <w:p w14:paraId="74384D4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一、本项目概况：</w:t>
      </w:r>
    </w:p>
    <w:p w14:paraId="5991362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1、项目名称：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南京市雨花台中学课桌椅采购项目</w:t>
      </w:r>
    </w:p>
    <w:p w14:paraId="3E40C18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2、项目地点：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南京市雨花台中学</w:t>
      </w:r>
    </w:p>
    <w:p w14:paraId="1567FEA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3、标段划分：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一个标段</w:t>
      </w:r>
    </w:p>
    <w:p w14:paraId="2F2FE37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4、服务期：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u w:val="single"/>
          <w:shd w:val="clear" w:fill="FFFFFF"/>
        </w:rPr>
        <w:t>730天（交货期为合同签订后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u w:val="single"/>
          <w:shd w:val="clear" w:fill="FFFFFF"/>
          <w:lang w:val="en-US" w:eastAsia="zh-CN"/>
        </w:rPr>
        <w:t>10个工作日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u w:val="single"/>
          <w:shd w:val="clear" w:fill="FFFFFF"/>
        </w:rPr>
        <w:t>内，质保期为验收合格后710天）</w:t>
      </w:r>
    </w:p>
    <w:p w14:paraId="084C766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5、最高限价：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en-US" w:eastAsia="zh-CN"/>
        </w:rPr>
        <w:t>9.45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万元。</w:t>
      </w:r>
    </w:p>
    <w:p w14:paraId="584221E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6、服务内容：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为南京市雨花台中学采购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en-US" w:eastAsia="zh-CN"/>
        </w:rPr>
        <w:t>课桌椅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。（详细内容见招标清单）</w:t>
      </w:r>
    </w:p>
    <w:p w14:paraId="793E77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二、投标人资格要求：</w:t>
      </w:r>
    </w:p>
    <w:p w14:paraId="2472728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1、具有独立法人资格（提供营业执照复印件加盖公章）。</w:t>
      </w:r>
    </w:p>
    <w:p w14:paraId="00EAD6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2、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en-US" w:eastAsia="zh-CN"/>
        </w:rPr>
        <w:t>法人或授权人身份证明文件（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加盖公章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eastAsia="zh-CN"/>
        </w:rPr>
        <w:t>）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。</w:t>
      </w:r>
    </w:p>
    <w:p w14:paraId="2EF2B15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三、询价文件的获取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：</w:t>
      </w:r>
    </w:p>
    <w:p w14:paraId="366BEE4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日09时00分至202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日17时00分（北京时间），每日上午9时至12时00分,下午14时00分至17时00分（节假日休息），逾期不候。</w:t>
      </w:r>
    </w:p>
    <w:p w14:paraId="1E2DA1D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获取询价文件地点：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南京市雨花台中学（南京市雨花台区紫荆路66号）</w:t>
      </w:r>
    </w:p>
    <w:p w14:paraId="54FD82A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四、评标办法：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最低价法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；</w:t>
      </w:r>
    </w:p>
    <w:p w14:paraId="2532528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55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以所有有效投标人报价的最低价法确定中标人。</w:t>
      </w:r>
    </w:p>
    <w:p w14:paraId="09EE192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五、其他</w:t>
      </w:r>
    </w:p>
    <w:p w14:paraId="5C30AFD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8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1、询价申请响应文件份数及密封：正本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份、副本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份（放在正本文件中）。正本和副本可以分别密封，也可以合并封在一个封袋内，并注明“正本”或“副本”字样，封套封口处均应加盖骑缝章或由授权代表签字。</w:t>
      </w:r>
    </w:p>
    <w:p w14:paraId="06D0476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2、询价申请人的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授权委托代理人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必须在询价截止时间前到达现场。</w:t>
      </w:r>
    </w:p>
    <w:p w14:paraId="45AC4D4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3、询价申请文件的递交及相关事宜：</w:t>
      </w:r>
    </w:p>
    <w:p w14:paraId="302FDF7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（1）递交截止时间：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14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日09时30分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；</w:t>
      </w:r>
    </w:p>
    <w:p w14:paraId="0D6CD7B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（2）递交地点：南京市雨花台中学（南京市雨花台区紫荆路66号）；</w:t>
      </w:r>
    </w:p>
    <w:p w14:paraId="21C3C11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（3）逾期送达的或者未送达指定地点的询价申请响应文件，招标人不予受理；</w:t>
      </w:r>
    </w:p>
    <w:p w14:paraId="0CC5AC0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（4）其他未尽事宜，详见询价文件。</w:t>
      </w:r>
    </w:p>
    <w:p w14:paraId="2F8D67F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六、联系方式</w:t>
      </w:r>
    </w:p>
    <w:p w14:paraId="70529C2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65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采购人：南京市雨花台中学</w:t>
      </w:r>
    </w:p>
    <w:p w14:paraId="0455F3F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80"/>
        <w:jc w:val="both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地址：南京市雨花台区紫荆花路66号</w:t>
      </w:r>
    </w:p>
    <w:p w14:paraId="29B124C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65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联系人：</w:t>
      </w:r>
    </w:p>
    <w:p w14:paraId="63F916C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360" w:lineRule="atLeast"/>
        <w:ind w:left="0" w:right="0" w:firstLine="465"/>
        <w:rPr>
          <w:rFonts w:hint="default" w:ascii="Tahoma" w:hAnsi="Tahoma" w:eastAsia="Tahoma" w:cs="Tahoma"/>
          <w:i w:val="0"/>
          <w:iCs w:val="0"/>
          <w:caps w:val="0"/>
          <w:color w:val="FF0000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杨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老师  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025-58013608</w:t>
      </w:r>
    </w:p>
    <w:p w14:paraId="07196B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715C2"/>
    <w:rsid w:val="263970D7"/>
    <w:rsid w:val="61E860F1"/>
    <w:rsid w:val="7487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751</Characters>
  <Lines>0</Lines>
  <Paragraphs>0</Paragraphs>
  <TotalTime>17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2026-08-31T07:07:00Z</dcterms:created>
  <dc:creator>ND</dc:creator>
  <cp:lastModifiedBy>Simba</cp:lastModifiedBy>
  <dcterms:modified xsi:type="dcterms:W3CDTF">2026-09-02T08:35:50Z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9BF26FBE125D4D22929272B69BBB3560_13</vt:lpwstr>
  </property>
  <property fmtid="{D5CDD505-2E9C-101B-9397-08002B2CF9AE}" pid="4" name="KSOTemplateDocerSaveRecord">
    <vt:lpwstr>eyJoZGlkIjoiNWVkMDg5ZDZiMTA0Mjc3Mjk0YmY5YTljNWVkYjgwNTEiLCJ1c2VySWQiOiIyNjMwMzkzNDcifQ==</vt:lpwstr>
  </property>
</Properties>
</file>