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B28610">
      <w:pPr>
        <w:jc w:val="center"/>
        <w:rPr>
          <w:rFonts w:hint="eastAsia" w:ascii="方正粗黑宋简体" w:hAnsi="方正粗黑宋简体" w:eastAsia="方正粗黑宋简体" w:cs="方正粗黑宋简体"/>
          <w:b w:val="0"/>
          <w:bCs w:val="0"/>
          <w:spacing w:val="0"/>
          <w:sz w:val="36"/>
          <w:szCs w:val="36"/>
          <w:lang w:val="en-US" w:eastAsia="zh-CN"/>
        </w:rPr>
      </w:pPr>
      <w:r>
        <w:rPr>
          <w:rFonts w:hint="eastAsia" w:ascii="方正粗黑宋简体" w:hAnsi="方正粗黑宋简体" w:eastAsia="方正粗黑宋简体" w:cs="方正粗黑宋简体"/>
          <w:b w:val="0"/>
          <w:bCs w:val="0"/>
          <w:spacing w:val="0"/>
          <w:sz w:val="36"/>
          <w:szCs w:val="36"/>
          <w:lang w:val="en-US" w:eastAsia="zh-CN"/>
        </w:rPr>
        <w:t>南京市雨花台中学2026-2027学年食堂劳务派遣服务</w:t>
      </w:r>
    </w:p>
    <w:p w14:paraId="404DB45C">
      <w:pPr>
        <w:jc w:val="center"/>
        <w:rPr>
          <w:rFonts w:hint="eastAsia" w:ascii="方正粗黑宋简体" w:hAnsi="方正粗黑宋简体" w:eastAsia="方正粗黑宋简体" w:cs="方正粗黑宋简体"/>
          <w:b w:val="0"/>
          <w:bCs w:val="0"/>
          <w:spacing w:val="0"/>
          <w:sz w:val="36"/>
          <w:szCs w:val="36"/>
          <w:lang w:val="en-US" w:eastAsia="zh-CN"/>
        </w:rPr>
      </w:pPr>
      <w:r>
        <w:rPr>
          <w:rFonts w:hint="eastAsia" w:ascii="方正粗黑宋简体" w:hAnsi="方正粗黑宋简体" w:eastAsia="方正粗黑宋简体" w:cs="方正粗黑宋简体"/>
          <w:b w:val="0"/>
          <w:bCs w:val="0"/>
          <w:spacing w:val="0"/>
          <w:sz w:val="36"/>
          <w:szCs w:val="36"/>
          <w:lang w:val="en-US" w:eastAsia="zh-CN"/>
        </w:rPr>
        <w:t>代理服务项目询价公告</w:t>
      </w:r>
    </w:p>
    <w:p w14:paraId="7BC12F7A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113" w:afterAutospacing="0" w:line="26" w:lineRule="atLeast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2"/>
          <w:szCs w:val="22"/>
        </w:rPr>
      </w:pPr>
    </w:p>
    <w:p w14:paraId="5A7721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现对“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南京市雨花台中学2026-2027学年食堂劳务派遣服务代理服务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”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项目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采用询价方式确定供应商单位，邀请合格的供应商参与报价。项目有关事项说明如下：</w:t>
      </w:r>
    </w:p>
    <w:p w14:paraId="004E49E6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eastAsia" w:ascii="方正粗黑宋简体" w:hAnsi="方正粗黑宋简体" w:eastAsia="方正粗黑宋简体" w:cs="方正粗黑宋简体"/>
          <w:b w:val="0"/>
          <w:bCs/>
          <w:kern w:val="2"/>
          <w:sz w:val="32"/>
          <w:szCs w:val="32"/>
          <w:lang w:val="en-US" w:eastAsia="zh-CN" w:bidi="ar-SA"/>
        </w:rPr>
        <w:t>(一)项目概况</w:t>
      </w:r>
    </w:p>
    <w:p w14:paraId="4E6AB7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项目名称：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南京市雨花台中学2026-2027学年食堂劳务派遣服务代理服务</w:t>
      </w:r>
    </w:p>
    <w:p w14:paraId="06FB99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地点：</w:t>
      </w:r>
      <w:r>
        <w:rPr>
          <w:rFonts w:hint="eastAsia" w:ascii="方正仿宋简体" w:hAnsi="方正仿宋简体" w:eastAsia="方正仿宋简体" w:cs="方正仿宋简体"/>
          <w:sz w:val="32"/>
          <w:szCs w:val="32"/>
          <w:u w:val="none"/>
          <w:lang w:val="en-US" w:eastAsia="zh-CN"/>
        </w:rPr>
        <w:t>南京市雨花台中学</w:t>
      </w:r>
    </w:p>
    <w:p w14:paraId="5E2C66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服务内容及规模：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南京市雨花台中学2026-2027学年食堂劳务派遣服务代理服务</w:t>
      </w:r>
    </w:p>
    <w:p w14:paraId="49FDA2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合作模式：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服务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采购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 xml:space="preserve">    </w:t>
      </w:r>
    </w:p>
    <w:p w14:paraId="65FC0C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服务期：自南京市雨花台中学2026-2027学年食堂劳务派遣服务项目委托代理协议签订至采购工作完成。</w:t>
      </w:r>
    </w:p>
    <w:p w14:paraId="0B8E6A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是否接受联合体：否</w:t>
      </w:r>
    </w:p>
    <w:p w14:paraId="282D4D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采购需求：南京市雨花台中学2026-2027学年食堂劳务派遣服务代理服务</w:t>
      </w:r>
    </w:p>
    <w:p w14:paraId="274BB1C4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eastAsia" w:ascii="方正粗黑宋简体" w:hAnsi="方正粗黑宋简体" w:eastAsia="方正粗黑宋简体" w:cs="方正粗黑宋简体"/>
          <w:b w:val="0"/>
          <w:bCs/>
          <w:kern w:val="2"/>
          <w:sz w:val="32"/>
          <w:szCs w:val="32"/>
          <w:lang w:val="en-US" w:eastAsia="zh-CN" w:bidi="ar-SA"/>
        </w:rPr>
        <w:t> (二)报价、确认中标人方式</w:t>
      </w:r>
    </w:p>
    <w:p w14:paraId="049BF1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1.报价依据：关于印发《江苏省政府采购代理服务收费指导意见》的通知（苏政采协［2024］20号）。</w:t>
      </w:r>
    </w:p>
    <w:p w14:paraId="68D590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2.</w:t>
      </w:r>
      <w:r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  <w:lang w:val="en-US" w:eastAsia="zh-CN"/>
        </w:rPr>
        <w:t>代理服务费按照《江苏省政府采购代理常规服务收费指导价》列明的差额定率分档累进费率和项目中标金额计算，在此</w:t>
      </w:r>
      <w:r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</w:rPr>
        <w:t>基础上，按优惠率报价，最高限价为0%≤投标优惠率＜100%，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超过限价均为无效报价。</w:t>
      </w:r>
    </w:p>
    <w:p w14:paraId="5B2EC9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3.确定中标人方式：合理低价法</w:t>
      </w:r>
    </w:p>
    <w:p w14:paraId="03AE148A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eastAsia" w:ascii="方正粗黑宋简体" w:hAnsi="方正粗黑宋简体" w:eastAsia="方正粗黑宋简体" w:cs="方正粗黑宋简体"/>
          <w:b w:val="0"/>
          <w:bCs/>
          <w:kern w:val="2"/>
          <w:sz w:val="32"/>
          <w:szCs w:val="32"/>
          <w:lang w:val="en-US" w:eastAsia="zh-CN" w:bidi="ar-SA"/>
        </w:rPr>
        <w:t>(三)报价文件组成部分</w:t>
      </w:r>
    </w:p>
    <w:p w14:paraId="351F2F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  <w:t>1.报价函（格式见附件）</w:t>
      </w:r>
    </w:p>
    <w:p w14:paraId="4B037A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  <w:t>2.授权委托书</w:t>
      </w:r>
    </w:p>
    <w:p w14:paraId="377460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  <w:t>3.公司营业执照</w:t>
      </w:r>
    </w:p>
    <w:p w14:paraId="6189FF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  <w:t>4.《政府采购供应商信用承诺书》</w:t>
      </w:r>
    </w:p>
    <w:p w14:paraId="57D6A7DA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rPr>
          <w:rFonts w:hint="eastAsia" w:ascii="方正粗黑宋简体" w:hAnsi="方正粗黑宋简体" w:eastAsia="方正粗黑宋简体" w:cs="方正粗黑宋简体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粗黑宋简体" w:hAnsi="方正粗黑宋简体" w:eastAsia="方正粗黑宋简体" w:cs="方正粗黑宋简体"/>
          <w:b w:val="0"/>
          <w:bCs/>
          <w:kern w:val="2"/>
          <w:sz w:val="32"/>
          <w:szCs w:val="32"/>
          <w:lang w:val="en-US" w:eastAsia="zh-CN" w:bidi="ar-SA"/>
        </w:rPr>
        <w:t>(四)报价文件发送方式</w:t>
      </w:r>
    </w:p>
    <w:p w14:paraId="0C6524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  <w:t>请于2026年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lang w:val="en-US" w:eastAsia="zh-CN"/>
        </w:rPr>
        <w:t>8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  <w:t>月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lang w:val="en-US" w:eastAsia="zh-CN"/>
        </w:rPr>
        <w:t>18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  <w:t>日上午10：30时前，前将报价文件盖章后原件密封（文件袋盖章）送至南京市雨花台中学。</w:t>
      </w:r>
    </w:p>
    <w:p w14:paraId="18DFE951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rPr>
          <w:rFonts w:hint="eastAsia" w:ascii="方正粗黑宋简体" w:hAnsi="方正粗黑宋简体" w:eastAsia="方正粗黑宋简体" w:cs="方正粗黑宋简体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粗黑宋简体" w:hAnsi="方正粗黑宋简体" w:eastAsia="方正粗黑宋简体" w:cs="方正粗黑宋简体"/>
          <w:b w:val="0"/>
          <w:bCs/>
          <w:kern w:val="2"/>
          <w:sz w:val="32"/>
          <w:szCs w:val="32"/>
          <w:lang w:val="en-US" w:eastAsia="zh-CN" w:bidi="ar-SA"/>
        </w:rPr>
        <w:t>(五)报价截止时间</w:t>
      </w:r>
    </w:p>
    <w:p w14:paraId="683FD8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  <w:t>2026年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lang w:val="en-US" w:eastAsia="zh-CN"/>
        </w:rPr>
        <w:t>8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  <w:t>月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lang w:val="en-US" w:eastAsia="zh-CN"/>
        </w:rPr>
        <w:t>18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  <w:t>日上午10：30时前。</w:t>
      </w:r>
    </w:p>
    <w:p w14:paraId="2E4C4457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rPr>
          <w:rFonts w:hint="eastAsia" w:ascii="方正粗黑宋简体" w:hAnsi="方正粗黑宋简体" w:eastAsia="方正粗黑宋简体" w:cs="方正粗黑宋简体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粗黑宋简体" w:hAnsi="方正粗黑宋简体" w:eastAsia="方正粗黑宋简体" w:cs="方正粗黑宋简体"/>
          <w:b w:val="0"/>
          <w:bCs/>
          <w:kern w:val="2"/>
          <w:sz w:val="32"/>
          <w:szCs w:val="32"/>
          <w:lang w:val="en-US" w:eastAsia="zh-CN" w:bidi="ar-SA"/>
        </w:rPr>
        <w:t>（六）拒绝下述供应商参加本次采购活动</w:t>
      </w:r>
    </w:p>
    <w:p w14:paraId="7CE43166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zh-CN" w:eastAsia="zh-CN" w:bidi="ar-SA"/>
        </w:rPr>
      </w:pP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zh-CN" w:eastAsia="zh-CN" w:bidi="ar-SA"/>
        </w:rPr>
        <w:t>（1）供应商单位负责人为同一人或者存在直接控股、管理关系的不同供应商，不得参加同一合同项下的政府采购活动。</w:t>
      </w:r>
    </w:p>
    <w:p w14:paraId="52FFD186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zh-CN" w:eastAsia="zh-CN" w:bidi="ar-SA"/>
        </w:rPr>
      </w:pP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zh-CN" w:eastAsia="zh-CN" w:bidi="ar-SA"/>
        </w:rPr>
        <w:t>（2）供应商被信用中国网站、中国政府采购网站列入失信被执行人、重大税收违法案件当事人名单、政府采购严重违法失信行为记录名单。</w:t>
      </w:r>
    </w:p>
    <w:p w14:paraId="5710051D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zh-CN" w:eastAsia="zh-CN" w:bidi="ar-SA"/>
        </w:rPr>
      </w:pP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zh-CN" w:eastAsia="zh-CN" w:bidi="ar-SA"/>
        </w:rPr>
        <w:t>（3）供应商与本项目的其他参建单位等存在控股、管理关联等。</w:t>
      </w:r>
    </w:p>
    <w:p w14:paraId="05B780EF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zh-CN" w:eastAsia="zh-CN" w:bidi="ar-SA"/>
        </w:rPr>
      </w:pPr>
      <w:bookmarkStart w:id="2" w:name="_GoBack"/>
      <w:bookmarkEnd w:id="2"/>
    </w:p>
    <w:p w14:paraId="452B1DA2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zh-CN" w:eastAsia="zh-CN" w:bidi="ar-SA"/>
        </w:rPr>
      </w:pPr>
      <w:r>
        <w:rPr>
          <w:rFonts w:hint="eastAsia" w:ascii="方正粗黑宋简体" w:hAnsi="方正粗黑宋简体" w:eastAsia="方正粗黑宋简体" w:cs="方正粗黑宋简体"/>
          <w:b w:val="0"/>
          <w:bCs/>
          <w:kern w:val="2"/>
          <w:sz w:val="32"/>
          <w:szCs w:val="32"/>
          <w:lang w:val="zh-CN" w:eastAsia="zh-CN" w:bidi="ar-SA"/>
        </w:rPr>
        <w:t>(七)备注</w:t>
      </w:r>
    </w:p>
    <w:p w14:paraId="69B46120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zh-CN" w:eastAsia="zh-CN" w:bidi="ar-SA"/>
        </w:rPr>
      </w:pP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zh-CN" w:eastAsia="zh-CN" w:bidi="ar-SA"/>
        </w:rPr>
        <w:t>邀请函内所有内容的解释权归邀请人所有。</w:t>
      </w:r>
    </w:p>
    <w:p w14:paraId="4350943A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default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zh-CN" w:eastAsia="zh-CN" w:bidi="ar-SA"/>
        </w:rPr>
        <w:t>联系人：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唐老师</w:t>
      </w:r>
    </w:p>
    <w:p w14:paraId="5063D96F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default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zh-CN" w:eastAsia="zh-CN" w:bidi="ar-SA"/>
        </w:rPr>
        <w:t>联系方式：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58013916</w:t>
      </w:r>
    </w:p>
    <w:p w14:paraId="11E5A601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default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zh-CN" w:eastAsia="zh-CN" w:bidi="ar-SA"/>
        </w:rPr>
        <w:t>地址：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南京市雨花台区紫荆花路66号</w:t>
      </w:r>
    </w:p>
    <w:p w14:paraId="41A1B2F4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zh-CN" w:eastAsia="zh-CN" w:bidi="ar-SA"/>
        </w:rPr>
      </w:pP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zh-CN" w:eastAsia="zh-CN" w:bidi="ar-SA"/>
        </w:rPr>
        <w:t> </w:t>
      </w:r>
    </w:p>
    <w:p w14:paraId="0057F50C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5760" w:firstLineChars="1800"/>
        <w:jc w:val="left"/>
        <w:textAlignment w:val="auto"/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zh-CN" w:eastAsia="zh-CN" w:bidi="ar-SA"/>
        </w:rPr>
      </w:pP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zh-CN" w:eastAsia="zh-CN" w:bidi="ar-SA"/>
        </w:rPr>
        <w:t>南京市雨花台中学</w:t>
      </w:r>
    </w:p>
    <w:p w14:paraId="44882F2F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zh-CN" w:eastAsia="zh-CN" w:bidi="ar-SA"/>
        </w:rPr>
      </w:pP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zh-CN" w:eastAsia="zh-CN" w:bidi="ar-SA"/>
        </w:rPr>
        <w:t xml:space="preserve">   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 xml:space="preserve">                                 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zh-CN" w:eastAsia="zh-CN" w:bidi="ar-SA"/>
        </w:rPr>
        <w:t>2026年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8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zh-CN" w:eastAsia="zh-CN" w:bidi="ar-SA"/>
        </w:rPr>
        <w:t>月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14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zh-CN" w:eastAsia="zh-CN" w:bidi="ar-SA"/>
        </w:rPr>
        <w:t>日</w:t>
      </w:r>
    </w:p>
    <w:p w14:paraId="207C37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31"/>
          <w:szCs w:val="31"/>
          <w:shd w:val="clear" w:fill="FFFFFF"/>
          <w:lang w:val="en-US" w:eastAsia="zh-CN" w:bidi="ar"/>
        </w:rPr>
      </w:pPr>
    </w:p>
    <w:p w14:paraId="375D26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方正仿宋简体" w:hAnsi="方正仿宋简体" w:eastAsia="方正仿宋简体" w:cs="方正仿宋简体"/>
          <w:b/>
          <w:bCs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</w:p>
    <w:p w14:paraId="64D858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方正仿宋简体" w:hAnsi="方正仿宋简体" w:eastAsia="方正仿宋简体" w:cs="方正仿宋简体"/>
          <w:b/>
          <w:bCs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</w:p>
    <w:p w14:paraId="7D630C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方正仿宋简体" w:hAnsi="方正仿宋简体" w:eastAsia="方正仿宋简体" w:cs="方正仿宋简体"/>
          <w:b/>
          <w:bCs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</w:p>
    <w:p w14:paraId="029F39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方正仿宋简体" w:hAnsi="方正仿宋简体" w:eastAsia="方正仿宋简体" w:cs="方正仿宋简体"/>
          <w:b/>
          <w:bCs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</w:p>
    <w:p w14:paraId="088360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方正仿宋简体" w:hAnsi="方正仿宋简体" w:eastAsia="方正仿宋简体" w:cs="方正仿宋简体"/>
          <w:b/>
          <w:bCs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</w:p>
    <w:p w14:paraId="47EAB3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方正仿宋简体" w:hAnsi="方正仿宋简体" w:eastAsia="方正仿宋简体" w:cs="方正仿宋简体"/>
          <w:b/>
          <w:bCs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</w:p>
    <w:p w14:paraId="11A8DE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方正仿宋简体" w:hAnsi="方正仿宋简体" w:eastAsia="方正仿宋简体" w:cs="方正仿宋简体"/>
          <w:b/>
          <w:bCs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</w:p>
    <w:p w14:paraId="6CE8A9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方正仿宋简体" w:hAnsi="方正仿宋简体" w:eastAsia="方正仿宋简体" w:cs="方正仿宋简体"/>
          <w:b/>
          <w:bCs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</w:p>
    <w:p w14:paraId="53FCCD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方正仿宋简体" w:hAnsi="方正仿宋简体" w:eastAsia="方正仿宋简体" w:cs="方正仿宋简体"/>
          <w:b/>
          <w:bCs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</w:p>
    <w:p w14:paraId="02E98C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方正仿宋简体" w:hAnsi="方正仿宋简体" w:eastAsia="方正仿宋简体" w:cs="方正仿宋简体"/>
          <w:b/>
          <w:bCs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</w:p>
    <w:p w14:paraId="571E7B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方正仿宋简体" w:hAnsi="方正仿宋简体" w:eastAsia="方正仿宋简体" w:cs="方正仿宋简体"/>
          <w:b/>
          <w:bCs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</w:p>
    <w:p w14:paraId="387BDC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方正仿宋简体" w:hAnsi="方正仿宋简体" w:eastAsia="方正仿宋简体" w:cs="方正仿宋简体"/>
          <w:b/>
          <w:bCs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</w:p>
    <w:p w14:paraId="62A3DA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方正仿宋简体" w:hAnsi="方正仿宋简体" w:eastAsia="方正仿宋简体" w:cs="方正仿宋简体"/>
          <w:b/>
          <w:bCs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</w:p>
    <w:p w14:paraId="117671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方正仿宋简体" w:hAnsi="方正仿宋简体" w:eastAsia="方正仿宋简体" w:cs="方正仿宋简体"/>
          <w:b/>
          <w:bCs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b/>
          <w:bCs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附件：</w:t>
      </w:r>
    </w:p>
    <w:p w14:paraId="25544D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31"/>
          <w:szCs w:val="31"/>
          <w:shd w:val="clear" w:fill="FFFFFF"/>
          <w:lang w:val="en-US" w:eastAsia="zh-CN" w:bidi="ar"/>
        </w:rPr>
      </w:pPr>
    </w:p>
    <w:p w14:paraId="055D29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方正仿宋简体" w:hAnsi="方正仿宋简体" w:eastAsia="方正仿宋简体" w:cs="方正仿宋简体"/>
          <w:b/>
          <w:sz w:val="32"/>
          <w:szCs w:val="32"/>
          <w:highlight w:val="none"/>
        </w:rPr>
      </w:pPr>
      <w:bookmarkStart w:id="0" w:name="_Toc19500_WPSOffice_Level1"/>
      <w:bookmarkStart w:id="1" w:name="_Toc14918_WPSOffice_Level1"/>
      <w:r>
        <w:rPr>
          <w:rFonts w:hint="eastAsia" w:ascii="方正粗黑宋简体" w:hAnsi="方正粗黑宋简体" w:eastAsia="方正粗黑宋简体" w:cs="方正粗黑宋简体"/>
          <w:b w:val="0"/>
          <w:bCs/>
          <w:kern w:val="2"/>
          <w:sz w:val="32"/>
          <w:szCs w:val="32"/>
          <w:lang w:val="en-US" w:eastAsia="zh-CN" w:bidi="ar-SA"/>
        </w:rPr>
        <w:t>报价函</w:t>
      </w:r>
      <w:bookmarkEnd w:id="0"/>
      <w:bookmarkEnd w:id="1"/>
    </w:p>
    <w:p w14:paraId="0ADA42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方正仿宋简体" w:hAnsi="方正仿宋简体" w:eastAsia="方正仿宋简体" w:cs="方正仿宋简体"/>
          <w:b/>
          <w:sz w:val="32"/>
          <w:szCs w:val="32"/>
          <w:highlight w:val="none"/>
          <w:lang w:eastAsia="zh-CN"/>
        </w:rPr>
      </w:pPr>
    </w:p>
    <w:p w14:paraId="3EAF03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方正仿宋简体" w:hAnsi="方正仿宋简体" w:eastAsia="方正仿宋简体" w:cs="方正仿宋简体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方正仿宋简体" w:hAnsi="方正仿宋简体" w:eastAsia="方正仿宋简体" w:cs="方正仿宋简体"/>
          <w:color w:val="000000"/>
          <w:sz w:val="32"/>
          <w:szCs w:val="32"/>
          <w:highlight w:val="none"/>
          <w:lang w:eastAsia="zh-CN"/>
        </w:rPr>
        <w:t>南京市雨花台中学：</w:t>
      </w:r>
    </w:p>
    <w:p w14:paraId="4E6959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color w:val="000000"/>
          <w:sz w:val="32"/>
          <w:szCs w:val="32"/>
          <w:highlight w:val="none"/>
        </w:rPr>
      </w:pPr>
      <w:r>
        <w:rPr>
          <w:rFonts w:hint="eastAsia" w:ascii="方正仿宋简体" w:hAnsi="方正仿宋简体" w:eastAsia="方正仿宋简体" w:cs="方正仿宋简体"/>
          <w:color w:val="000000"/>
          <w:sz w:val="32"/>
          <w:szCs w:val="32"/>
          <w:highlight w:val="none"/>
        </w:rPr>
        <w:t>针对南京市雨花台中学2026-2027学年食堂劳务派遣服务招标采购项目，我单位经研究后，招标代理服务费按照如下表报价：</w:t>
      </w:r>
    </w:p>
    <w:tbl>
      <w:tblPr>
        <w:tblStyle w:val="3"/>
        <w:tblW w:w="4998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2"/>
        <w:gridCol w:w="5817"/>
        <w:gridCol w:w="1691"/>
      </w:tblGrid>
      <w:tr w14:paraId="2876AF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  <w:jc w:val="center"/>
        </w:trPr>
        <w:tc>
          <w:tcPr>
            <w:tcW w:w="1189" w:type="pct"/>
            <w:vAlign w:val="center"/>
          </w:tcPr>
          <w:p w14:paraId="07AB7EC3">
            <w:pPr>
              <w:spacing w:line="360" w:lineRule="auto"/>
              <w:jc w:val="center"/>
              <w:rPr>
                <w:rFonts w:hint="eastAsia" w:ascii="方正仿宋简体" w:hAnsi="方正仿宋简体" w:eastAsia="方正仿宋简体" w:cs="方正仿宋简体"/>
                <w:bCs/>
                <w:sz w:val="32"/>
                <w:szCs w:val="32"/>
                <w:highlight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bCs/>
                <w:sz w:val="32"/>
                <w:szCs w:val="32"/>
                <w:highlight w:val="none"/>
              </w:rPr>
              <w:t>服务项目</w:t>
            </w:r>
          </w:p>
        </w:tc>
        <w:tc>
          <w:tcPr>
            <w:tcW w:w="2953" w:type="pct"/>
            <w:vAlign w:val="center"/>
          </w:tcPr>
          <w:p w14:paraId="2AA3366E">
            <w:pPr>
              <w:spacing w:line="360" w:lineRule="auto"/>
              <w:jc w:val="center"/>
              <w:rPr>
                <w:rFonts w:hint="eastAsia" w:ascii="方正仿宋简体" w:hAnsi="方正仿宋简体" w:eastAsia="方正仿宋简体" w:cs="方正仿宋简体"/>
                <w:bCs/>
                <w:sz w:val="32"/>
                <w:szCs w:val="32"/>
                <w:highlight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bCs/>
                <w:sz w:val="32"/>
                <w:szCs w:val="32"/>
                <w:highlight w:val="none"/>
              </w:rPr>
              <w:t>参照收费标准</w:t>
            </w:r>
          </w:p>
        </w:tc>
        <w:tc>
          <w:tcPr>
            <w:tcW w:w="856" w:type="pct"/>
            <w:tcBorders>
              <w:right w:val="single" w:color="auto" w:sz="4" w:space="0"/>
            </w:tcBorders>
            <w:vAlign w:val="center"/>
          </w:tcPr>
          <w:p w14:paraId="1D3A2B9F">
            <w:pPr>
              <w:spacing w:line="360" w:lineRule="auto"/>
              <w:jc w:val="center"/>
              <w:rPr>
                <w:rFonts w:hint="eastAsia" w:ascii="方正仿宋简体" w:hAnsi="方正仿宋简体" w:eastAsia="方正仿宋简体" w:cs="方正仿宋简体"/>
                <w:bCs/>
                <w:sz w:val="32"/>
                <w:szCs w:val="32"/>
                <w:highlight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bCs/>
                <w:sz w:val="32"/>
                <w:szCs w:val="32"/>
                <w:highlight w:val="none"/>
              </w:rPr>
              <w:t>投标报价</w:t>
            </w:r>
          </w:p>
          <w:p w14:paraId="24BB9523">
            <w:pPr>
              <w:spacing w:line="360" w:lineRule="auto"/>
              <w:jc w:val="center"/>
              <w:rPr>
                <w:rFonts w:hint="eastAsia" w:ascii="方正仿宋简体" w:hAnsi="方正仿宋简体" w:eastAsia="方正仿宋简体" w:cs="方正仿宋简体"/>
                <w:bCs/>
                <w:sz w:val="32"/>
                <w:szCs w:val="32"/>
                <w:highlight w:val="none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Cs/>
                <w:sz w:val="32"/>
                <w:szCs w:val="32"/>
                <w:highlight w:val="none"/>
                <w:lang w:val="en-US" w:eastAsia="zh-CN"/>
              </w:rPr>
              <w:t>优惠率</w:t>
            </w:r>
          </w:p>
        </w:tc>
      </w:tr>
      <w:tr w14:paraId="60B112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  <w:jc w:val="center"/>
        </w:trPr>
        <w:tc>
          <w:tcPr>
            <w:tcW w:w="1189" w:type="pct"/>
            <w:tcBorders>
              <w:right w:val="single" w:color="auto" w:sz="4" w:space="0"/>
            </w:tcBorders>
            <w:vAlign w:val="center"/>
          </w:tcPr>
          <w:p w14:paraId="24A76896">
            <w:pPr>
              <w:spacing w:line="360" w:lineRule="auto"/>
              <w:jc w:val="center"/>
              <w:rPr>
                <w:rFonts w:hint="eastAsia" w:ascii="方正仿宋简体" w:hAnsi="方正仿宋简体" w:eastAsia="方正仿宋简体" w:cs="方正仿宋简体"/>
                <w:bCs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Cs/>
                <w:sz w:val="32"/>
                <w:szCs w:val="32"/>
                <w:highlight w:val="none"/>
              </w:rPr>
              <w:t>招标代理</w:t>
            </w:r>
            <w:r>
              <w:rPr>
                <w:rFonts w:hint="eastAsia" w:ascii="方正仿宋简体" w:hAnsi="方正仿宋简体" w:eastAsia="方正仿宋简体" w:cs="方正仿宋简体"/>
                <w:bCs/>
                <w:sz w:val="32"/>
                <w:szCs w:val="32"/>
                <w:highlight w:val="none"/>
                <w:lang w:val="en-US" w:eastAsia="zh-CN"/>
              </w:rPr>
              <w:t>服务</w:t>
            </w:r>
          </w:p>
        </w:tc>
        <w:tc>
          <w:tcPr>
            <w:tcW w:w="2953" w:type="pct"/>
            <w:tcBorders>
              <w:left w:val="single" w:color="auto" w:sz="4" w:space="0"/>
            </w:tcBorders>
            <w:vAlign w:val="center"/>
          </w:tcPr>
          <w:p w14:paraId="561CC9BF">
            <w:pPr>
              <w:spacing w:line="360" w:lineRule="auto"/>
              <w:rPr>
                <w:rFonts w:hint="eastAsia" w:ascii="方正仿宋简体" w:hAnsi="方正仿宋简体" w:eastAsia="方正仿宋简体" w:cs="方正仿宋简体"/>
                <w:bCs/>
                <w:sz w:val="32"/>
                <w:szCs w:val="32"/>
                <w:highlight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bCs/>
                <w:sz w:val="32"/>
                <w:szCs w:val="32"/>
                <w:highlight w:val="none"/>
                <w:lang w:val="en-US" w:eastAsia="zh-CN"/>
              </w:rPr>
              <w:t>关于印发《江苏省政府采购代理服务收费指导意见》的通知（苏政采协［2024］20号）规定。</w:t>
            </w:r>
          </w:p>
        </w:tc>
        <w:tc>
          <w:tcPr>
            <w:tcW w:w="856" w:type="pct"/>
            <w:tcBorders>
              <w:right w:val="single" w:color="auto" w:sz="4" w:space="0"/>
            </w:tcBorders>
            <w:vAlign w:val="center"/>
          </w:tcPr>
          <w:p w14:paraId="7857098E">
            <w:pPr>
              <w:spacing w:line="360" w:lineRule="auto"/>
              <w:jc w:val="center"/>
              <w:rPr>
                <w:rFonts w:hint="eastAsia" w:ascii="方正仿宋简体" w:hAnsi="方正仿宋简体" w:eastAsia="方正仿宋简体" w:cs="方正仿宋简体"/>
                <w:bCs/>
                <w:sz w:val="32"/>
                <w:szCs w:val="32"/>
                <w:highlight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bCs/>
                <w:sz w:val="32"/>
                <w:szCs w:val="32"/>
                <w:highlight w:val="none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方正仿宋简体" w:hAnsi="方正仿宋简体" w:eastAsia="方正仿宋简体" w:cs="方正仿宋简体"/>
                <w:bCs/>
                <w:sz w:val="32"/>
                <w:szCs w:val="32"/>
                <w:highlight w:val="none"/>
              </w:rPr>
              <w:t>%</w:t>
            </w:r>
          </w:p>
        </w:tc>
      </w:tr>
      <w:tr w14:paraId="7D77B7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  <w:jc w:val="center"/>
        </w:trPr>
        <w:tc>
          <w:tcPr>
            <w:tcW w:w="5000" w:type="pct"/>
            <w:gridSpan w:val="3"/>
            <w:tcBorders>
              <w:right w:val="single" w:color="auto" w:sz="4" w:space="0"/>
            </w:tcBorders>
            <w:vAlign w:val="center"/>
          </w:tcPr>
          <w:p w14:paraId="1EEA4A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640" w:firstLineChars="200"/>
              <w:jc w:val="left"/>
              <w:textAlignment w:val="auto"/>
              <w:rPr>
                <w:rFonts w:hint="eastAsia" w:ascii="方正仿宋简体" w:hAnsi="方正仿宋简体" w:eastAsia="方正仿宋简体" w:cs="方正仿宋简体"/>
                <w:bCs/>
                <w:sz w:val="32"/>
                <w:szCs w:val="3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Cs/>
                <w:sz w:val="32"/>
                <w:szCs w:val="32"/>
                <w:highlight w:val="none"/>
                <w:u w:val="none"/>
                <w:lang w:val="en-US" w:eastAsia="zh-CN"/>
              </w:rPr>
              <w:t>备注：</w:t>
            </w:r>
          </w:p>
          <w:p w14:paraId="4D0202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640" w:firstLineChars="200"/>
              <w:jc w:val="left"/>
              <w:textAlignment w:val="auto"/>
              <w:rPr>
                <w:rFonts w:hint="eastAsia" w:ascii="方正仿宋简体" w:hAnsi="方正仿宋简体" w:eastAsia="方正仿宋简体" w:cs="方正仿宋简体"/>
                <w:bCs/>
                <w:sz w:val="32"/>
                <w:szCs w:val="32"/>
                <w:highlight w:val="none"/>
                <w:u w:val="singl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Cs/>
                <w:sz w:val="32"/>
                <w:szCs w:val="32"/>
                <w:highlight w:val="none"/>
                <w:u w:val="none"/>
                <w:lang w:val="en-US" w:eastAsia="zh-CN"/>
              </w:rPr>
              <w:t>优惠率计算：代理机构在标准费率基础上报下浮比例，例如下浮5.00%，则投标报价优惠率为5.00%，实际费率=标准费率×(1-5.00%)。</w:t>
            </w:r>
          </w:p>
        </w:tc>
      </w:tr>
    </w:tbl>
    <w:p w14:paraId="57037A26">
      <w:pPr>
        <w:spacing w:before="312" w:beforeLines="100" w:after="312" w:afterLines="100" w:line="360" w:lineRule="auto"/>
        <w:ind w:firstLine="480"/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color w:val="000000"/>
          <w:sz w:val="32"/>
          <w:szCs w:val="32"/>
          <w:highlight w:val="none"/>
        </w:rPr>
        <w:t>我单位将严格按照有关</w:t>
      </w:r>
      <w:r>
        <w:rPr>
          <w:rFonts w:hint="eastAsia" w:ascii="方正仿宋简体" w:hAnsi="方正仿宋简体" w:eastAsia="方正仿宋简体" w:cs="方正仿宋简体"/>
          <w:color w:val="000000"/>
          <w:sz w:val="32"/>
          <w:szCs w:val="32"/>
          <w:highlight w:val="none"/>
          <w:lang w:val="en-US" w:eastAsia="zh-CN"/>
        </w:rPr>
        <w:t>法律法规</w:t>
      </w:r>
      <w:r>
        <w:rPr>
          <w:rFonts w:hint="eastAsia" w:ascii="方正仿宋简体" w:hAnsi="方正仿宋简体" w:eastAsia="方正仿宋简体" w:cs="方正仿宋简体"/>
          <w:color w:val="000000"/>
          <w:sz w:val="32"/>
          <w:szCs w:val="32"/>
          <w:highlight w:val="none"/>
        </w:rPr>
        <w:t>和贵单位招标要求，认真履行招标代理义务，确保贵单位项目顺利进展</w:t>
      </w:r>
      <w:r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</w:rPr>
        <w:t>。</w:t>
      </w:r>
    </w:p>
    <w:p w14:paraId="662B9BF9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6080" w:firstLineChars="19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  <w:lang w:val="en-US" w:eastAsia="zh-CN"/>
        </w:rPr>
        <w:t>响应供应商名称</w:t>
      </w:r>
      <w:r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</w:rPr>
        <w:t>：（盖章）</w:t>
      </w:r>
    </w:p>
    <w:p w14:paraId="180F2BC8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6720" w:firstLineChars="2100"/>
        <w:textAlignment w:val="auto"/>
        <w:rPr>
          <w:rFonts w:hint="eastAsia" w:ascii="方正仿宋简体" w:hAnsi="方正仿宋简体" w:eastAsia="方正仿宋简体" w:cs="方正仿宋简体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方正仿宋简体" w:hAnsi="方正仿宋简体" w:eastAsia="方正仿宋简体" w:cs="方正仿宋简体"/>
          <w:color w:val="000000"/>
          <w:sz w:val="32"/>
          <w:szCs w:val="32"/>
          <w:highlight w:val="none"/>
          <w:lang w:val="en-US" w:eastAsia="zh-CN"/>
        </w:rPr>
        <w:t>2026</w:t>
      </w:r>
      <w:r>
        <w:rPr>
          <w:rFonts w:hint="eastAsia" w:ascii="方正仿宋简体" w:hAnsi="方正仿宋简体" w:eastAsia="方正仿宋简体" w:cs="方正仿宋简体"/>
          <w:color w:val="000000"/>
          <w:sz w:val="32"/>
          <w:szCs w:val="32"/>
          <w:highlight w:val="none"/>
        </w:rPr>
        <w:t>年</w:t>
      </w:r>
      <w:r>
        <w:rPr>
          <w:rFonts w:hint="eastAsia" w:ascii="方正仿宋简体" w:hAnsi="方正仿宋简体" w:eastAsia="方正仿宋简体" w:cs="方正仿宋简体"/>
          <w:color w:val="00000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方正仿宋简体" w:hAnsi="方正仿宋简体" w:eastAsia="方正仿宋简体" w:cs="方正仿宋简体"/>
          <w:color w:val="000000"/>
          <w:sz w:val="32"/>
          <w:szCs w:val="32"/>
          <w:highlight w:val="none"/>
        </w:rPr>
        <w:t>月</w:t>
      </w:r>
      <w:r>
        <w:rPr>
          <w:rFonts w:hint="eastAsia" w:ascii="方正仿宋简体" w:hAnsi="方正仿宋简体" w:eastAsia="方正仿宋简体" w:cs="方正仿宋简体"/>
          <w:color w:val="00000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方正仿宋简体" w:hAnsi="方正仿宋简体" w:eastAsia="方正仿宋简体" w:cs="方正仿宋简体"/>
          <w:color w:val="000000"/>
          <w:sz w:val="32"/>
          <w:szCs w:val="32"/>
          <w:highlight w:val="none"/>
        </w:rPr>
        <w:t>日</w:t>
      </w:r>
    </w:p>
    <w:p w14:paraId="26112DA8">
      <w:pPr>
        <w:rPr>
          <w:rFonts w:hint="eastAsia" w:ascii="宋体" w:hAnsi="宋体" w:eastAsia="宋体" w:cs="宋体"/>
        </w:rPr>
      </w:pPr>
    </w:p>
    <w:sectPr>
      <w:pgSz w:w="11906" w:h="16838"/>
      <w:pgMar w:top="1417" w:right="1134" w:bottom="1417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粗黑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2EC736DF-E819-4D6E-8FD1-3C9896A02ACF}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25F7FBC3-59F0-41C5-94B6-D0495AE327EE}"/>
  </w:font>
  <w:font w:name="WPSEMBED1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E2FC3"/>
    <w:rsid w:val="0172145C"/>
    <w:rsid w:val="019E3125"/>
    <w:rsid w:val="01B3097E"/>
    <w:rsid w:val="0673692E"/>
    <w:rsid w:val="068C3AD4"/>
    <w:rsid w:val="0774295E"/>
    <w:rsid w:val="09D27E0F"/>
    <w:rsid w:val="19067AD5"/>
    <w:rsid w:val="1AA6099B"/>
    <w:rsid w:val="1C6C7C4F"/>
    <w:rsid w:val="1E817283"/>
    <w:rsid w:val="1F953961"/>
    <w:rsid w:val="21A734D8"/>
    <w:rsid w:val="24D97E4C"/>
    <w:rsid w:val="273D4376"/>
    <w:rsid w:val="283A50A6"/>
    <w:rsid w:val="2B3C521A"/>
    <w:rsid w:val="2BD44FDA"/>
    <w:rsid w:val="2FF43D8C"/>
    <w:rsid w:val="315A2A28"/>
    <w:rsid w:val="322850C0"/>
    <w:rsid w:val="342A79DC"/>
    <w:rsid w:val="3555351F"/>
    <w:rsid w:val="363E2205"/>
    <w:rsid w:val="36FC6348"/>
    <w:rsid w:val="39173211"/>
    <w:rsid w:val="407F74B1"/>
    <w:rsid w:val="41250249"/>
    <w:rsid w:val="42650D34"/>
    <w:rsid w:val="45C06792"/>
    <w:rsid w:val="48CB3DCC"/>
    <w:rsid w:val="4ED60DD5"/>
    <w:rsid w:val="53D55AFF"/>
    <w:rsid w:val="59162E41"/>
    <w:rsid w:val="5A3410A5"/>
    <w:rsid w:val="5ADD34EB"/>
    <w:rsid w:val="5BBB776A"/>
    <w:rsid w:val="5BEF0A41"/>
    <w:rsid w:val="63400ABB"/>
    <w:rsid w:val="65424FBE"/>
    <w:rsid w:val="6A122386"/>
    <w:rsid w:val="6A3F1ACC"/>
    <w:rsid w:val="6C6E0447"/>
    <w:rsid w:val="6EE844E0"/>
    <w:rsid w:val="725974A3"/>
    <w:rsid w:val="734819F2"/>
    <w:rsid w:val="734D7008"/>
    <w:rsid w:val="769E5B68"/>
    <w:rsid w:val="76B33626"/>
    <w:rsid w:val="7A41363F"/>
    <w:rsid w:val="7F600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5">
    <w:name w:val="List Paragraph"/>
    <w:basedOn w:val="1"/>
    <w:qFormat/>
    <w:uiPriority w:val="34"/>
    <w:pPr>
      <w:ind w:firstLine="420" w:firstLineChars="200"/>
    </w:pPr>
  </w:style>
  <w:style w:type="paragraph" w:customStyle="1" w:styleId="6">
    <w:name w:val="首行缩进"/>
    <w:basedOn w:val="1"/>
    <w:qFormat/>
    <w:uiPriority w:val="99"/>
    <w:pPr>
      <w:ind w:firstLine="480" w:firstLineChars="200"/>
    </w:pPr>
    <w:rPr>
      <w:szCs w:val="20"/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831</Words>
  <Characters>915</Characters>
  <Lines>0</Lines>
  <Paragraphs>0</Paragraphs>
  <TotalTime>36</TotalTime>
  <ScaleCrop>false</ScaleCrop>
  <LinksUpToDate>false</LinksUpToDate>
  <CharactersWithSpaces>976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2026-08-10T05:43:00Z</dcterms:created>
  <dc:creator>hp</dc:creator>
  <cp:lastModifiedBy>小宝嫂她老公</cp:lastModifiedBy>
  <cp:lastPrinted>2026-08-10T06:49:00Z</cp:lastPrinted>
  <dcterms:modified xsi:type="dcterms:W3CDTF">2026-08-14T00:06:25Z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eyJoZGlkIjoiYWViYTgwNDA5ZDc2NzcyNDRkMWI5MGNjN2NjZGQyNTAiLCJ1c2VySWQiOiI2NzIyMzEwODcifQ==</vt:lpwstr>
  </property>
  <property fmtid="{D5CDD505-2E9C-101B-9397-08002B2CF9AE}" pid="4" name="ICV">
    <vt:lpwstr>ACAFC8FB0ED24B1391AA03E6B0D96BCE_13</vt:lpwstr>
  </property>
</Properties>
</file>